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71" w:type="dxa"/>
        <w:tblLook w:val="04A0" w:firstRow="1" w:lastRow="0" w:firstColumn="1" w:lastColumn="0" w:noHBand="0" w:noVBand="1"/>
      </w:tblPr>
      <w:tblGrid>
        <w:gridCol w:w="3256"/>
        <w:gridCol w:w="2924"/>
        <w:gridCol w:w="3091"/>
      </w:tblGrid>
      <w:tr w:rsidR="0025764D" w14:paraId="55AD259F" w14:textId="77777777" w:rsidTr="00627C0E">
        <w:trPr>
          <w:trHeight w:val="381"/>
        </w:trPr>
        <w:tc>
          <w:tcPr>
            <w:tcW w:w="3256" w:type="dxa"/>
          </w:tcPr>
          <w:p w14:paraId="5A392445" w14:textId="6018E96E" w:rsidR="0025764D" w:rsidRPr="00450FEE" w:rsidRDefault="0025764D" w:rsidP="00450F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FE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8F9FA"/>
              </w:rPr>
              <w:t>Taste</w:t>
            </w:r>
            <w:r w:rsidR="00450FEE" w:rsidRPr="00450FE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8F9FA"/>
              </w:rPr>
              <w:t>r</w:t>
            </w:r>
            <w:r w:rsidRPr="00450FE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8F9FA"/>
              </w:rPr>
              <w:t xml:space="preserve"> Symbol</w:t>
            </w:r>
          </w:p>
        </w:tc>
        <w:tc>
          <w:tcPr>
            <w:tcW w:w="2924" w:type="dxa"/>
          </w:tcPr>
          <w:p w14:paraId="5D3162A7" w14:textId="7FE1B151" w:rsidR="0025764D" w:rsidRPr="00450FEE" w:rsidRDefault="0025764D" w:rsidP="00450F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FE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8F9FA"/>
              </w:rPr>
              <w:t>Name</w:t>
            </w:r>
          </w:p>
        </w:tc>
        <w:tc>
          <w:tcPr>
            <w:tcW w:w="3091" w:type="dxa"/>
          </w:tcPr>
          <w:p w14:paraId="4AA2769C" w14:textId="2672474F" w:rsidR="0025764D" w:rsidRPr="00450FEE" w:rsidRDefault="0025764D" w:rsidP="00450F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0FEE">
              <w:rPr>
                <w:rFonts w:ascii="Times New Roman" w:hAnsi="Times New Roman" w:cs="Times New Roman"/>
                <w:b/>
                <w:bCs/>
                <w:color w:val="222222"/>
                <w:shd w:val="clear" w:color="auto" w:fill="F8F9FA"/>
              </w:rPr>
              <w:t>Funktion</w:t>
            </w:r>
          </w:p>
        </w:tc>
      </w:tr>
      <w:tr w:rsidR="0025764D" w14:paraId="59554038" w14:textId="77777777" w:rsidTr="00627C0E">
        <w:trPr>
          <w:trHeight w:val="360"/>
        </w:trPr>
        <w:tc>
          <w:tcPr>
            <w:tcW w:w="3256" w:type="dxa"/>
          </w:tcPr>
          <w:p w14:paraId="6E8934A1" w14:textId="35F9DA8D" w:rsidR="0025764D" w:rsidRPr="00450FEE" w:rsidRDefault="00F5390F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4D421981" wp14:editId="29B252C3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93345</wp:posOffset>
                  </wp:positionV>
                  <wp:extent cx="495300" cy="533400"/>
                  <wp:effectExtent l="0" t="0" r="0" b="0"/>
                  <wp:wrapThrough wrapText="bothSides">
                    <wp:wrapPolygon edited="0">
                      <wp:start x="0" y="0"/>
                      <wp:lineTo x="0" y="20829"/>
                      <wp:lineTo x="20769" y="20829"/>
                      <wp:lineTo x="20769" y="0"/>
                      <wp:lineTo x="0" y="0"/>
                    </wp:wrapPolygon>
                  </wp:wrapThrough>
                  <wp:docPr id="11" name="image5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7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</w:tcPr>
          <w:p w14:paraId="20B4E599" w14:textId="75D61C46" w:rsidR="0025764D" w:rsidRPr="00450FEE" w:rsidRDefault="0025764D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Maschine definieren</w:t>
            </w:r>
          </w:p>
        </w:tc>
        <w:tc>
          <w:tcPr>
            <w:tcW w:w="3091" w:type="dxa"/>
          </w:tcPr>
          <w:p w14:paraId="56D8E1A4" w14:textId="4E493E5D" w:rsidR="0025764D" w:rsidRPr="00450FEE" w:rsidRDefault="00450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Ermöglicht die Definition</w:t>
            </w:r>
            <w:r w:rsidR="0025764D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der Werkzeugmaschine, die das </w:t>
            </w:r>
            <w:r w:rsidR="0025764D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Bauteil</w:t>
            </w:r>
            <w:r w:rsidR="0025764D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bearbeitet werden</w:t>
            </w:r>
            <w:r w:rsidR="0025764D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soll</w:t>
            </w:r>
            <w:r w:rsidR="0025764D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, beispielsweise 3-Achs</w:t>
            </w:r>
            <w:r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</w:t>
            </w:r>
            <w:r w:rsidR="0025764D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-Fräser</w:t>
            </w:r>
          </w:p>
        </w:tc>
      </w:tr>
      <w:tr w:rsidR="0025764D" w14:paraId="66A1CD81" w14:textId="77777777" w:rsidTr="00627C0E">
        <w:trPr>
          <w:trHeight w:val="381"/>
        </w:trPr>
        <w:tc>
          <w:tcPr>
            <w:tcW w:w="3256" w:type="dxa"/>
          </w:tcPr>
          <w:p w14:paraId="368D96E9" w14:textId="427682C4" w:rsidR="0025764D" w:rsidRPr="00450FEE" w:rsidRDefault="00F5390F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7837D9B" wp14:editId="6FD2DAC4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245745</wp:posOffset>
                  </wp:positionV>
                  <wp:extent cx="1143000" cy="285750"/>
                  <wp:effectExtent l="0" t="0" r="0" b="0"/>
                  <wp:wrapThrough wrapText="bothSides">
                    <wp:wrapPolygon edited="0">
                      <wp:start x="0" y="0"/>
                      <wp:lineTo x="0" y="20160"/>
                      <wp:lineTo x="21240" y="20160"/>
                      <wp:lineTo x="21240" y="0"/>
                      <wp:lineTo x="0" y="0"/>
                    </wp:wrapPolygon>
                  </wp:wrapThrough>
                  <wp:docPr id="13" name="image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</w:tcPr>
          <w:p w14:paraId="70E33811" w14:textId="5D5E99AF" w:rsidR="0025764D" w:rsidRPr="00450FEE" w:rsidRDefault="00DF7F58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Koordinate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ns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ystem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definieren </w:t>
            </w:r>
          </w:p>
        </w:tc>
        <w:tc>
          <w:tcPr>
            <w:tcW w:w="3091" w:type="dxa"/>
          </w:tcPr>
          <w:p w14:paraId="57EAD2B2" w14:textId="19BD51D1" w:rsidR="0025764D" w:rsidRPr="00450FEE" w:rsidRDefault="00DF7F58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Ermöglicht d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ie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Defini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tion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eines Koordinatensystems und dessen Zuweisung als das </w:t>
            </w:r>
            <w:proofErr w:type="spellStart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Fixture</w:t>
            </w:r>
            <w:proofErr w:type="spellEnd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Coordinate</w:t>
            </w:r>
            <w:proofErr w:type="spellEnd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System für die aktive Maschine</w:t>
            </w:r>
          </w:p>
        </w:tc>
      </w:tr>
      <w:tr w:rsidR="0025764D" w14:paraId="64D1C841" w14:textId="77777777" w:rsidTr="00627C0E">
        <w:trPr>
          <w:trHeight w:val="360"/>
        </w:trPr>
        <w:tc>
          <w:tcPr>
            <w:tcW w:w="3256" w:type="dxa"/>
          </w:tcPr>
          <w:p w14:paraId="6855BBB5" w14:textId="1E137E3F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6CDEFA87" wp14:editId="42C6069B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219075</wp:posOffset>
                  </wp:positionV>
                  <wp:extent cx="1028700" cy="257175"/>
                  <wp:effectExtent l="0" t="0" r="0" b="9525"/>
                  <wp:wrapThrough wrapText="bothSides">
                    <wp:wrapPolygon edited="0">
                      <wp:start x="0" y="0"/>
                      <wp:lineTo x="0" y="20800"/>
                      <wp:lineTo x="21200" y="20800"/>
                      <wp:lineTo x="21200" y="0"/>
                      <wp:lineTo x="0" y="0"/>
                    </wp:wrapPolygon>
                  </wp:wrapThrough>
                  <wp:docPr id="15" name="image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</w:tcPr>
          <w:p w14:paraId="3C0EF388" w14:textId="6F1CF2F6" w:rsidR="0025764D" w:rsidRPr="00450FEE" w:rsidRDefault="00DF7F58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Material-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Manager</w:t>
            </w:r>
          </w:p>
        </w:tc>
        <w:tc>
          <w:tcPr>
            <w:tcW w:w="3091" w:type="dxa"/>
          </w:tcPr>
          <w:p w14:paraId="24A18E03" w14:textId="55C519DC" w:rsidR="0025764D" w:rsidRPr="00450FEE" w:rsidRDefault="0010074E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Ermöglicht die Definition de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s Materials, die in der Database von </w:t>
            </w:r>
            <w:proofErr w:type="spellStart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Solidworks</w:t>
            </w:r>
            <w:proofErr w:type="spellEnd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vorhanden sind z.B. Aliminium</w:t>
            </w:r>
          </w:p>
        </w:tc>
      </w:tr>
      <w:tr w:rsidR="0025764D" w14:paraId="4F10D5A4" w14:textId="77777777" w:rsidTr="00627C0E">
        <w:trPr>
          <w:trHeight w:val="381"/>
        </w:trPr>
        <w:tc>
          <w:tcPr>
            <w:tcW w:w="3256" w:type="dxa"/>
          </w:tcPr>
          <w:p w14:paraId="5EFC442C" w14:textId="409CA7FB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4E5271E" wp14:editId="44941176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347980</wp:posOffset>
                  </wp:positionV>
                  <wp:extent cx="628650" cy="352425"/>
                  <wp:effectExtent l="0" t="0" r="0" b="9525"/>
                  <wp:wrapThrough wrapText="bothSides">
                    <wp:wrapPolygon edited="0">
                      <wp:start x="0" y="0"/>
                      <wp:lineTo x="0" y="21016"/>
                      <wp:lineTo x="20945" y="21016"/>
                      <wp:lineTo x="20945" y="0"/>
                      <wp:lineTo x="0" y="0"/>
                    </wp:wrapPolygon>
                  </wp:wrapThrough>
                  <wp:docPr id="17" name="image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</w:tcPr>
          <w:p w14:paraId="0ED02EAB" w14:textId="6A4AA43D" w:rsidR="0025764D" w:rsidRPr="00450FEE" w:rsidRDefault="0010074E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Setup</w:t>
            </w:r>
          </w:p>
        </w:tc>
        <w:tc>
          <w:tcPr>
            <w:tcW w:w="3091" w:type="dxa"/>
          </w:tcPr>
          <w:p w14:paraId="639B1210" w14:textId="6B5AB38F" w:rsidR="0025764D" w:rsidRPr="00450FEE" w:rsidRDefault="0010074E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Ermöglicht das Erstellen von Frästeil-Setups,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das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die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(1)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Werkzeugorientierung (oder Vorschubrichtung), (2) G-Code-Programm Null und (3) die X-Richtung der Werkzeugbewegung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definieren</w:t>
            </w:r>
          </w:p>
        </w:tc>
      </w:tr>
      <w:tr w:rsidR="0025764D" w14:paraId="4311BC14" w14:textId="77777777" w:rsidTr="00627C0E">
        <w:trPr>
          <w:trHeight w:val="360"/>
        </w:trPr>
        <w:tc>
          <w:tcPr>
            <w:tcW w:w="3256" w:type="dxa"/>
          </w:tcPr>
          <w:p w14:paraId="53E0C8A6" w14:textId="755F9DDC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7037F0A3" wp14:editId="4E784BA3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984885</wp:posOffset>
                  </wp:positionV>
                  <wp:extent cx="100012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394" y="21234"/>
                      <wp:lineTo x="21394" y="0"/>
                      <wp:lineTo x="0" y="0"/>
                    </wp:wrapPolygon>
                  </wp:wrapThrough>
                  <wp:docPr id="19" name="image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717E5A80" w14:textId="069B4376" w:rsidR="0025764D" w:rsidRPr="00450FEE" w:rsidRDefault="0010074E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</w:rPr>
              <w:t>Bearbeitungs-Features extrahieren</w:t>
            </w:r>
          </w:p>
        </w:tc>
        <w:tc>
          <w:tcPr>
            <w:tcW w:w="3091" w:type="dxa"/>
          </w:tcPr>
          <w:p w14:paraId="1762C44F" w14:textId="7A0F441A" w:rsidR="0025764D" w:rsidRPr="00450FEE" w:rsidRDefault="00A86551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Startet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automatisch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die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Feature-Erkennung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, die die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b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earbeitbar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Eigenschaften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und Merkmale eines Bauteils erkennt. Diese bearbeitbaren Merkmale </w:t>
            </w:r>
            <w:r w:rsidR="00627C0E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sind in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der Technologiedatenbank definiert (</w:t>
            </w:r>
            <w:proofErr w:type="spellStart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TechDBTM</w:t>
            </w:r>
            <w:proofErr w:type="spellEnd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)</w:t>
            </w:r>
            <w:r w:rsidR="00797D44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und werden einzeln aufgelistet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. Die bearbeitbaren Merkmale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für Fräsmaschine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und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Drehmaschine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sind unterschiedlich. SOLIDWORKS CAM bestimmt die Art der Funktionen anhand der gewählten NC-Maschine</w:t>
            </w:r>
            <w:r w:rsidR="00627C0E"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.</w:t>
            </w:r>
          </w:p>
        </w:tc>
      </w:tr>
      <w:tr w:rsidR="0025764D" w14:paraId="5FDD1E1A" w14:textId="77777777" w:rsidTr="00F5390F">
        <w:trPr>
          <w:trHeight w:val="381"/>
        </w:trPr>
        <w:tc>
          <w:tcPr>
            <w:tcW w:w="3256" w:type="dxa"/>
          </w:tcPr>
          <w:p w14:paraId="1A6919A5" w14:textId="41ABAF3B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726E3F79" wp14:editId="290DC03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790575</wp:posOffset>
                  </wp:positionV>
                  <wp:extent cx="781050" cy="619125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1073" y="21268"/>
                      <wp:lineTo x="21073" y="0"/>
                      <wp:lineTo x="0" y="0"/>
                    </wp:wrapPolygon>
                  </wp:wrapThrough>
                  <wp:docPr id="23" name="image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4D098244" w14:textId="690D9222" w:rsidR="0025764D" w:rsidRPr="00450FEE" w:rsidRDefault="00797D44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</w:rPr>
              <w:t>Arbeitsplan erzeugen</w:t>
            </w:r>
          </w:p>
        </w:tc>
        <w:tc>
          <w:tcPr>
            <w:tcW w:w="3091" w:type="dxa"/>
          </w:tcPr>
          <w:p w14:paraId="00D754CE" w14:textId="2ED1583C" w:rsidR="0025764D" w:rsidRPr="00450FEE" w:rsidRDefault="00F5390F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Erzeugt automatisch Operationspläne für die ausgewählten bearbeitbare Merkmale. Die Operationspläne und zugehörige Parameter werden basierend auf den in definierten Regeln generiert </w:t>
            </w:r>
            <w:proofErr w:type="spellStart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TechDBTM</w:t>
            </w:r>
            <w:proofErr w:type="spellEnd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.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Die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Operation enthält Informationen darüber, wie Die Merkmale zu bearbeiten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sind. Die generierten Vorgänge werden im Feature-Manager Fenster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aufgelistet unter dem SOLIDWORKS CAM-Betriebsbaum tab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.</w:t>
            </w:r>
          </w:p>
        </w:tc>
      </w:tr>
      <w:tr w:rsidR="0025764D" w14:paraId="633A7DA8" w14:textId="77777777" w:rsidTr="00F5390F">
        <w:trPr>
          <w:trHeight w:val="360"/>
        </w:trPr>
        <w:tc>
          <w:tcPr>
            <w:tcW w:w="3256" w:type="dxa"/>
          </w:tcPr>
          <w:p w14:paraId="40D8BF49" w14:textId="75C1FB93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DDD1C28" wp14:editId="1E9DC422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61595</wp:posOffset>
                  </wp:positionV>
                  <wp:extent cx="600075" cy="600075"/>
                  <wp:effectExtent l="0" t="0" r="9525" b="9525"/>
                  <wp:wrapThrough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hrough>
                  <wp:docPr id="27" name="image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</w:tcPr>
          <w:p w14:paraId="562F31C7" w14:textId="4C37AC3E" w:rsidR="0025764D" w:rsidRPr="00450FEE" w:rsidRDefault="00F5390F">
            <w:pPr>
              <w:rPr>
                <w:rFonts w:ascii="Times New Roman" w:hAnsi="Times New Roman" w:cs="Times New Roman"/>
              </w:rPr>
            </w:pPr>
            <w:proofErr w:type="spellStart"/>
            <w:r w:rsidRPr="00450FEE">
              <w:rPr>
                <w:rFonts w:ascii="Times New Roman" w:hAnsi="Times New Roman" w:cs="Times New Roman"/>
              </w:rPr>
              <w:t>Werkzeugsweg</w:t>
            </w:r>
            <w:proofErr w:type="spellEnd"/>
            <w:r w:rsidRPr="00450FEE">
              <w:rPr>
                <w:rFonts w:ascii="Times New Roman" w:hAnsi="Times New Roman" w:cs="Times New Roman"/>
              </w:rPr>
              <w:t xml:space="preserve"> erzeugen</w:t>
            </w:r>
          </w:p>
        </w:tc>
        <w:tc>
          <w:tcPr>
            <w:tcW w:w="3091" w:type="dxa"/>
          </w:tcPr>
          <w:p w14:paraId="6B958C76" w14:textId="389F81E8" w:rsidR="0025764D" w:rsidRPr="00450FEE" w:rsidRDefault="00F16AA9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Erstellt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einen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Werkzeugweg für d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en erzeugten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Arbeitspl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an.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Werkzeugwege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des Teils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werden angezeigt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. Ein Werkzeugweg besteht aus Schneidelemente (Linie, Kreis, Bogen usw.). </w:t>
            </w:r>
          </w:p>
        </w:tc>
      </w:tr>
      <w:tr w:rsidR="0025764D" w14:paraId="5840D39A" w14:textId="77777777" w:rsidTr="00F5390F">
        <w:trPr>
          <w:trHeight w:val="360"/>
        </w:trPr>
        <w:tc>
          <w:tcPr>
            <w:tcW w:w="3256" w:type="dxa"/>
          </w:tcPr>
          <w:p w14:paraId="7DAD52E7" w14:textId="6FA99229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57593371" wp14:editId="110969DF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337185</wp:posOffset>
                  </wp:positionV>
                  <wp:extent cx="444500" cy="528320"/>
                  <wp:effectExtent l="0" t="0" r="0" b="5080"/>
                  <wp:wrapThrough wrapText="bothSides">
                    <wp:wrapPolygon edited="0">
                      <wp:start x="0" y="0"/>
                      <wp:lineTo x="0" y="21029"/>
                      <wp:lineTo x="20366" y="21029"/>
                      <wp:lineTo x="20366" y="0"/>
                      <wp:lineTo x="0" y="0"/>
                    </wp:wrapPolygon>
                  </wp:wrapThrough>
                  <wp:docPr id="29" name="image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7D527634" w14:textId="29A02C57" w:rsidR="0025764D" w:rsidRPr="00450FEE" w:rsidRDefault="006506F5">
            <w:pPr>
              <w:rPr>
                <w:rFonts w:ascii="Times New Roman" w:hAnsi="Times New Roman" w:cs="Times New Roman"/>
              </w:rPr>
            </w:pPr>
            <w:proofErr w:type="spellStart"/>
            <w:r w:rsidRPr="00450FEE">
              <w:rPr>
                <w:rFonts w:ascii="Times New Roman" w:hAnsi="Times New Roman" w:cs="Times New Roman"/>
              </w:rPr>
              <w:t>Werkzeugsweg</w:t>
            </w:r>
            <w:proofErr w:type="spellEnd"/>
            <w:r w:rsidRPr="00450FEE">
              <w:rPr>
                <w:rFonts w:ascii="Times New Roman" w:hAnsi="Times New Roman" w:cs="Times New Roman"/>
              </w:rPr>
              <w:t xml:space="preserve"> simulieren</w:t>
            </w:r>
          </w:p>
        </w:tc>
        <w:tc>
          <w:tcPr>
            <w:tcW w:w="3091" w:type="dxa"/>
          </w:tcPr>
          <w:p w14:paraId="5F8DA6B2" w14:textId="02CCABA1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Werkzeugweg simulieren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b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ietet eine visuelle Überprüfung des Bearbeitungsprozesses für das aktuelle Teil durch Simulation der Werkzeugbewegung und der Materialentfernungsprozess</w:t>
            </w:r>
          </w:p>
        </w:tc>
      </w:tr>
      <w:tr w:rsidR="0025764D" w14:paraId="4B655E0C" w14:textId="77777777" w:rsidTr="00F5390F">
        <w:trPr>
          <w:trHeight w:val="360"/>
        </w:trPr>
        <w:tc>
          <w:tcPr>
            <w:tcW w:w="3256" w:type="dxa"/>
          </w:tcPr>
          <w:p w14:paraId="2AEEEC3C" w14:textId="05EE72E0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27B9BD17" wp14:editId="77D2DF6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323850</wp:posOffset>
                  </wp:positionV>
                  <wp:extent cx="1160780" cy="238125"/>
                  <wp:effectExtent l="0" t="0" r="1270" b="9525"/>
                  <wp:wrapThrough wrapText="bothSides">
                    <wp:wrapPolygon edited="0">
                      <wp:start x="0" y="0"/>
                      <wp:lineTo x="0" y="20736"/>
                      <wp:lineTo x="21269" y="20736"/>
                      <wp:lineTo x="21269" y="0"/>
                      <wp:lineTo x="0" y="0"/>
                    </wp:wrapPolygon>
                  </wp:wrapThrough>
                  <wp:docPr id="31" name="image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2AE97FA2" w14:textId="5E8E2D51" w:rsidR="0025764D" w:rsidRPr="00450FEE" w:rsidRDefault="006506F5">
            <w:pPr>
              <w:rPr>
                <w:rFonts w:ascii="Times New Roman" w:hAnsi="Times New Roman" w:cs="Times New Roman"/>
              </w:rPr>
            </w:pPr>
            <w:proofErr w:type="spellStart"/>
            <w:r w:rsidRPr="00450FEE">
              <w:rPr>
                <w:rFonts w:ascii="Times New Roman" w:hAnsi="Times New Roman" w:cs="Times New Roman"/>
              </w:rPr>
              <w:t>Werkzeugsweg</w:t>
            </w:r>
            <w:proofErr w:type="spellEnd"/>
            <w:r w:rsidRPr="00450FEE">
              <w:rPr>
                <w:rFonts w:ascii="Times New Roman" w:hAnsi="Times New Roman" w:cs="Times New Roman"/>
              </w:rPr>
              <w:t xml:space="preserve"> durchgehen</w:t>
            </w:r>
          </w:p>
        </w:tc>
        <w:tc>
          <w:tcPr>
            <w:tcW w:w="3091" w:type="dxa"/>
          </w:tcPr>
          <w:p w14:paraId="5AD2286A" w14:textId="60870AA2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Ermöglicht die Anzeige von Werkzeugwegbewegungen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schrittweise oder alle zusammen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, eine bestimmte Anzahl von Bewegungen oder alle Bewegungen</w:t>
            </w:r>
          </w:p>
        </w:tc>
      </w:tr>
      <w:tr w:rsidR="0025764D" w14:paraId="7D994FFB" w14:textId="77777777" w:rsidTr="00F5390F">
        <w:trPr>
          <w:trHeight w:val="360"/>
        </w:trPr>
        <w:tc>
          <w:tcPr>
            <w:tcW w:w="3256" w:type="dxa"/>
          </w:tcPr>
          <w:p w14:paraId="5BD79A96" w14:textId="53AB4F59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6E0FDD8D" wp14:editId="6C0C34F5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280670</wp:posOffset>
                  </wp:positionV>
                  <wp:extent cx="788670" cy="208280"/>
                  <wp:effectExtent l="0" t="0" r="0" b="1270"/>
                  <wp:wrapThrough wrapText="bothSides">
                    <wp:wrapPolygon edited="0">
                      <wp:start x="0" y="0"/>
                      <wp:lineTo x="0" y="19756"/>
                      <wp:lineTo x="20870" y="19756"/>
                      <wp:lineTo x="20870" y="0"/>
                      <wp:lineTo x="0" y="0"/>
                    </wp:wrapPolygon>
                  </wp:wrapThrough>
                  <wp:docPr id="33" name="image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8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7952498D" w14:textId="1BAFF6D7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</w:rPr>
              <w:t>CL-Datei speichern</w:t>
            </w:r>
          </w:p>
        </w:tc>
        <w:tc>
          <w:tcPr>
            <w:tcW w:w="3091" w:type="dxa"/>
          </w:tcPr>
          <w:p w14:paraId="64DC96FD" w14:textId="44057643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Ermöglicht das Speichern des aktuellen und zugeordneten Vorgangs Parameter in der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D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atenbank als CL (Cutter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Location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) Daten für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eine spätere </w:t>
            </w: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Verwendung.</w:t>
            </w:r>
          </w:p>
        </w:tc>
      </w:tr>
      <w:tr w:rsidR="0025764D" w14:paraId="48D6F055" w14:textId="77777777" w:rsidTr="00F5390F">
        <w:trPr>
          <w:trHeight w:val="360"/>
        </w:trPr>
        <w:tc>
          <w:tcPr>
            <w:tcW w:w="3256" w:type="dxa"/>
          </w:tcPr>
          <w:p w14:paraId="5DA179EC" w14:textId="6A8BDD35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12B236CA" wp14:editId="77950B92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99695</wp:posOffset>
                  </wp:positionV>
                  <wp:extent cx="380365" cy="503555"/>
                  <wp:effectExtent l="0" t="0" r="635" b="0"/>
                  <wp:wrapThrough wrapText="bothSides">
                    <wp:wrapPolygon edited="0">
                      <wp:start x="0" y="0"/>
                      <wp:lineTo x="0" y="20429"/>
                      <wp:lineTo x="20554" y="20429"/>
                      <wp:lineTo x="20554" y="0"/>
                      <wp:lineTo x="0" y="0"/>
                    </wp:wrapPolygon>
                  </wp:wrapThrough>
                  <wp:docPr id="35" name="image6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9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4" w:type="dxa"/>
          </w:tcPr>
          <w:p w14:paraId="16CF3C50" w14:textId="298205E1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</w:rPr>
              <w:t>Postprozesso</w:t>
            </w:r>
            <w:bookmarkStart w:id="0" w:name="_GoBack"/>
            <w:bookmarkEnd w:id="0"/>
            <w:r w:rsidRPr="00450FEE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091" w:type="dxa"/>
          </w:tcPr>
          <w:p w14:paraId="274979EB" w14:textId="2AE1733B" w:rsidR="0025764D" w:rsidRPr="00450FEE" w:rsidRDefault="006506F5">
            <w:pPr>
              <w:rPr>
                <w:rFonts w:ascii="Times New Roman" w:hAnsi="Times New Roman" w:cs="Times New Roman"/>
              </w:rPr>
            </w:pPr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Wandelt Werkzeugweg- und Betriebsinformationen für eine bestimmte Werkzeugmaschinensteuerung in </w:t>
            </w:r>
            <w:proofErr w:type="spellStart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>Gcode</w:t>
            </w:r>
            <w:proofErr w:type="spellEnd"/>
            <w:r w:rsidRPr="00450FEE">
              <w:rPr>
                <w:rFonts w:ascii="Times New Roman" w:hAnsi="Times New Roman" w:cs="Times New Roman"/>
                <w:color w:val="222222"/>
                <w:shd w:val="clear" w:color="auto" w:fill="F8F9FA"/>
              </w:rPr>
              <w:t xml:space="preserve"> um</w:t>
            </w:r>
          </w:p>
        </w:tc>
      </w:tr>
    </w:tbl>
    <w:p w14:paraId="42F7E687" w14:textId="296D0AF4" w:rsidR="00930679" w:rsidRDefault="00450FEE"/>
    <w:p w14:paraId="4B32E5DE" w14:textId="7E4EAA1F" w:rsidR="0025764D" w:rsidRPr="00AE510A" w:rsidRDefault="0025764D" w:rsidP="0025764D">
      <w:pPr>
        <w:rPr>
          <w:sz w:val="24"/>
          <w:szCs w:val="24"/>
        </w:rPr>
      </w:pPr>
      <w:r w:rsidRPr="00AE510A">
        <w:rPr>
          <w:rFonts w:ascii="Arial" w:hAnsi="Arial" w:cs="Arial"/>
          <w:color w:val="222222"/>
          <w:sz w:val="24"/>
          <w:szCs w:val="24"/>
          <w:shd w:val="clear" w:color="auto" w:fill="F8F9FA"/>
        </w:rPr>
        <w:t>..</w:t>
      </w:r>
    </w:p>
    <w:p w14:paraId="5749F46D" w14:textId="77777777" w:rsidR="0025764D" w:rsidRDefault="0025764D"/>
    <w:sectPr w:rsidR="002576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4D"/>
    <w:rsid w:val="0010074E"/>
    <w:rsid w:val="001A08DE"/>
    <w:rsid w:val="0025764D"/>
    <w:rsid w:val="00304867"/>
    <w:rsid w:val="00450FEE"/>
    <w:rsid w:val="00627C0E"/>
    <w:rsid w:val="006506F5"/>
    <w:rsid w:val="00797D44"/>
    <w:rsid w:val="009A21D8"/>
    <w:rsid w:val="00A86551"/>
    <w:rsid w:val="00D12928"/>
    <w:rsid w:val="00DF7F58"/>
    <w:rsid w:val="00E427EB"/>
    <w:rsid w:val="00F16AA9"/>
    <w:rsid w:val="00F5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1292"/>
  <w15:chartTrackingRefBased/>
  <w15:docId w15:val="{5D4B254B-3AEF-42B5-BC4C-33974811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Jesus Barranco Cuevas</dc:creator>
  <cp:keywords/>
  <dc:description/>
  <cp:lastModifiedBy>Jose de Jesus Barranco Cuevas</cp:lastModifiedBy>
  <cp:revision>1</cp:revision>
  <dcterms:created xsi:type="dcterms:W3CDTF">2020-01-05T20:59:00Z</dcterms:created>
  <dcterms:modified xsi:type="dcterms:W3CDTF">2020-01-06T00:42:00Z</dcterms:modified>
</cp:coreProperties>
</file>