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8D6" w:rsidRDefault="007921DF" w:rsidP="007921DF">
      <w:pPr>
        <w:jc w:val="center"/>
        <w:rPr>
          <w:b/>
          <w:sz w:val="36"/>
          <w:szCs w:val="36"/>
          <w:u w:val="single"/>
        </w:rPr>
      </w:pPr>
      <w:r w:rsidRPr="007921DF">
        <w:rPr>
          <w:b/>
          <w:sz w:val="36"/>
          <w:szCs w:val="36"/>
          <w:u w:val="single"/>
        </w:rPr>
        <w:t>Info zu STL-Dateien</w:t>
      </w:r>
    </w:p>
    <w:p w:rsidR="007921DF" w:rsidRDefault="007921DF" w:rsidP="007921DF">
      <w:pPr>
        <w:jc w:val="center"/>
        <w:rPr>
          <w:b/>
          <w:sz w:val="36"/>
          <w:szCs w:val="36"/>
          <w:u w:val="single"/>
        </w:rPr>
      </w:pPr>
    </w:p>
    <w:p w:rsidR="007921DF" w:rsidRDefault="007921DF" w:rsidP="007921DF">
      <w:pPr>
        <w:rPr>
          <w:sz w:val="24"/>
          <w:szCs w:val="24"/>
        </w:rPr>
      </w:pPr>
      <w:r w:rsidRPr="007921DF">
        <w:rPr>
          <w:sz w:val="24"/>
          <w:szCs w:val="24"/>
        </w:rPr>
        <w:t>STL-Dateien</w:t>
      </w:r>
      <w:r>
        <w:rPr>
          <w:sz w:val="24"/>
          <w:szCs w:val="24"/>
        </w:rPr>
        <w:t xml:space="preserve"> sind Dateien in der </w:t>
      </w:r>
      <w:proofErr w:type="spellStart"/>
      <w:r w:rsidRPr="007921DF">
        <w:rPr>
          <w:b/>
          <w:sz w:val="24"/>
          <w:szCs w:val="24"/>
        </w:rPr>
        <w:t>S</w:t>
      </w:r>
      <w:r>
        <w:rPr>
          <w:sz w:val="24"/>
          <w:szCs w:val="24"/>
        </w:rPr>
        <w:t>urface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7921DF">
        <w:rPr>
          <w:b/>
          <w:sz w:val="24"/>
          <w:szCs w:val="24"/>
        </w:rPr>
        <w:t>T</w:t>
      </w:r>
      <w:r>
        <w:rPr>
          <w:sz w:val="24"/>
          <w:szCs w:val="24"/>
        </w:rPr>
        <w:t>esselation</w:t>
      </w:r>
      <w:proofErr w:type="spellEnd"/>
      <w:r>
        <w:rPr>
          <w:sz w:val="24"/>
          <w:szCs w:val="24"/>
        </w:rPr>
        <w:t xml:space="preserve"> </w:t>
      </w:r>
      <w:r w:rsidRPr="007921DF">
        <w:rPr>
          <w:b/>
          <w:sz w:val="24"/>
          <w:szCs w:val="24"/>
        </w:rPr>
        <w:t>L</w:t>
      </w:r>
      <w:r>
        <w:rPr>
          <w:sz w:val="24"/>
          <w:szCs w:val="24"/>
        </w:rPr>
        <w:t>anguage. Es handelt sich um eine Schnittstelle vieler CAD-Systeme. In der Datei sind die geometrischen Informationen zu dreidimensionalen Datenmodellen enthalten. Es ist der häufigste Dateityp für 3D-Druck-Modelle.</w:t>
      </w:r>
    </w:p>
    <w:p w:rsidR="00EF0BB4" w:rsidRDefault="007921DF" w:rsidP="00EF0BB4">
      <w:pPr>
        <w:keepNext/>
      </w:pPr>
      <w:r>
        <w:rPr>
          <w:noProof/>
          <w:sz w:val="24"/>
          <w:szCs w:val="24"/>
          <w:lang w:eastAsia="de-DE"/>
        </w:rPr>
        <w:drawing>
          <wp:inline distT="0" distB="0" distL="0" distR="0">
            <wp:extent cx="5760720" cy="2888615"/>
            <wp:effectExtent l="19050" t="0" r="0" b="0"/>
            <wp:docPr id="1" name="Grafik 0" descr="Unbenann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benannt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21DF" w:rsidRDefault="00EF0BB4" w:rsidP="00EF0BB4">
      <w:pPr>
        <w:pStyle w:val="Beschriftung"/>
        <w:ind w:left="1416" w:firstLine="708"/>
        <w:rPr>
          <w:sz w:val="24"/>
          <w:szCs w:val="24"/>
        </w:rPr>
      </w:pPr>
      <w:r>
        <w:t xml:space="preserve">Abbildung </w:t>
      </w:r>
      <w:fldSimple w:instr=" SEQ Abbildung \* ARABIC ">
        <w:r>
          <w:rPr>
            <w:noProof/>
          </w:rPr>
          <w:t>1</w:t>
        </w:r>
      </w:fldSimple>
      <w:r>
        <w:t>: Blick in das „Innere“ eines Körpers im STL-Format.</w:t>
      </w:r>
    </w:p>
    <w:p w:rsidR="00FA134A" w:rsidRDefault="007921DF" w:rsidP="007921DF">
      <w:pPr>
        <w:rPr>
          <w:sz w:val="24"/>
          <w:szCs w:val="24"/>
        </w:rPr>
      </w:pPr>
      <w:r>
        <w:rPr>
          <w:sz w:val="24"/>
          <w:szCs w:val="24"/>
        </w:rPr>
        <w:t xml:space="preserve">Unser Test hat gezeigt, dass die Dateien problemlos in </w:t>
      </w:r>
      <w:r w:rsidR="00FA134A">
        <w:rPr>
          <w:sz w:val="24"/>
          <w:szCs w:val="24"/>
        </w:rPr>
        <w:t>Solid Works</w:t>
      </w:r>
      <w:r>
        <w:rPr>
          <w:sz w:val="24"/>
          <w:szCs w:val="24"/>
        </w:rPr>
        <w:t xml:space="preserve"> importiert werden können. Danach ist es auch möglich, Änderungen in der Geometrie vorzunehmen und das Modell seinen Vorstellungen und Bedürfnissen </w:t>
      </w:r>
      <w:r w:rsidR="00FA134A">
        <w:rPr>
          <w:sz w:val="24"/>
          <w:szCs w:val="24"/>
        </w:rPr>
        <w:t>anzupassen</w:t>
      </w:r>
      <w:r>
        <w:rPr>
          <w:sz w:val="24"/>
          <w:szCs w:val="24"/>
        </w:rPr>
        <w:t>.</w:t>
      </w:r>
    </w:p>
    <w:p w:rsidR="007921DF" w:rsidRPr="007921DF" w:rsidRDefault="00FA134A" w:rsidP="007921DF">
      <w:pPr>
        <w:rPr>
          <w:sz w:val="24"/>
          <w:szCs w:val="24"/>
        </w:rPr>
      </w:pPr>
      <w:r>
        <w:rPr>
          <w:sz w:val="24"/>
          <w:szCs w:val="24"/>
        </w:rPr>
        <w:t>Hat man einen 3D-Drucker für Kunststoffteile zur Verfügung, ist die Erstellung eines Brillengestells auf diese Weise sicherlich eine interessante Alternative.</w:t>
      </w:r>
      <w:r w:rsidR="007921DF">
        <w:rPr>
          <w:sz w:val="24"/>
          <w:szCs w:val="24"/>
        </w:rPr>
        <w:t xml:space="preserve"> </w:t>
      </w:r>
    </w:p>
    <w:p w:rsidR="007921DF" w:rsidRDefault="007921DF"/>
    <w:sectPr w:rsidR="007921DF" w:rsidSect="00F318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21DF"/>
    <w:rsid w:val="002A6A25"/>
    <w:rsid w:val="00671A8D"/>
    <w:rsid w:val="007921DF"/>
    <w:rsid w:val="007E72DE"/>
    <w:rsid w:val="00B2651A"/>
    <w:rsid w:val="00BB1F06"/>
    <w:rsid w:val="00C96FB2"/>
    <w:rsid w:val="00D137F5"/>
    <w:rsid w:val="00EF0BB4"/>
    <w:rsid w:val="00F318D6"/>
    <w:rsid w:val="00FA1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318D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2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21DF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7921D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Fujitsu Technology Solutions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</dc:creator>
  <cp:lastModifiedBy>Florian</cp:lastModifiedBy>
  <cp:revision>3</cp:revision>
  <dcterms:created xsi:type="dcterms:W3CDTF">2014-01-20T20:01:00Z</dcterms:created>
  <dcterms:modified xsi:type="dcterms:W3CDTF">2014-01-20T20:17:00Z</dcterms:modified>
</cp:coreProperties>
</file>